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B3" w:rsidRPr="00E068B1" w:rsidRDefault="00AC6DB3" w:rsidP="00AC6DB3">
      <w:pPr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r w:rsidRPr="00E068B1">
        <w:rPr>
          <w:rFonts w:ascii="Times New Roman" w:eastAsia="黑体" w:hAnsi="Times New Roman" w:cs="Times New Roman" w:hint="eastAsia"/>
          <w:bCs/>
          <w:sz w:val="32"/>
          <w:szCs w:val="32"/>
        </w:rPr>
        <w:t>第三届上海市高校教师教学创新大赛评分标准</w:t>
      </w:r>
    </w:p>
    <w:bookmarkEnd w:id="0"/>
    <w:p w:rsidR="00AC6DB3" w:rsidRPr="00E068B1" w:rsidRDefault="00AC6DB3" w:rsidP="00AC6DB3">
      <w:pPr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</w:pP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一、课堂教学实录视频评分表（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40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7103"/>
      </w:tblGrid>
      <w:tr w:rsidR="00AC6DB3" w:rsidRPr="00E068B1" w:rsidTr="00F25C08">
        <w:trPr>
          <w:trHeight w:val="567"/>
        </w:trPr>
        <w:tc>
          <w:tcPr>
            <w:tcW w:w="719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教学理念</w:t>
            </w:r>
            <w:proofErr w:type="spellEnd"/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 w:val="restar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 w:val="restar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  <w:proofErr w:type="gram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课程思政</w:t>
            </w:r>
            <w:proofErr w:type="gramEnd"/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结合所授课程特点、思维方法和价值理念，深挖</w:t>
            </w:r>
            <w:proofErr w:type="gramStart"/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课程思政元素</w:t>
            </w:r>
            <w:proofErr w:type="gramEnd"/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，有机融入课程教学。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 w:val="restar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注重以学生为中心创新教学，体现教师主导、学生主体。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</w:rPr>
              <w:t>以信息技术创设教学环境，支持教学创新。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创新考核评价的内容和方式，</w:t>
            </w:r>
            <w:r w:rsidRPr="00E068B1">
              <w:rPr>
                <w:rFonts w:ascii="Times New Roman" w:eastAsia="仿宋" w:hAnsi="Times New Roman" w:cs="仿宋" w:hint="eastAsia"/>
                <w:spacing w:val="-12"/>
              </w:rPr>
              <w:t>注重形成性评价与生成性问题的解决和应用。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 w:val="restar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教学效果</w:t>
            </w:r>
            <w:proofErr w:type="spellEnd"/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课堂讲授富有吸引力，课堂气氛融洽，学生思维活跃，深度参与课堂。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学生知识、能力与思维得到发展，实现教学目标的达成。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形成适合学科特色、学生特点的教学模式，具有较大借鉴和推广价值。</w:t>
            </w:r>
          </w:p>
        </w:tc>
      </w:tr>
      <w:tr w:rsidR="00AC6DB3" w:rsidRPr="00E068B1" w:rsidTr="00F25C08">
        <w:trPr>
          <w:trHeight w:val="567"/>
        </w:trPr>
        <w:tc>
          <w:tcPr>
            <w:tcW w:w="719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视频质量</w:t>
            </w:r>
            <w:proofErr w:type="spellEnd"/>
          </w:p>
        </w:tc>
        <w:tc>
          <w:tcPr>
            <w:tcW w:w="4281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仿宋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AC6DB3" w:rsidRPr="00E068B1" w:rsidRDefault="00AC6DB3" w:rsidP="00AC6DB3">
      <w:pPr>
        <w:rPr>
          <w:rFonts w:ascii="Times New Roman" w:eastAsia="黑体" w:hAnsi="Times New Roman" w:cs="黑体"/>
          <w:bCs/>
          <w:sz w:val="28"/>
          <w:szCs w:val="28"/>
          <w:lang w:bidi="en-US"/>
        </w:rPr>
      </w:pPr>
    </w:p>
    <w:p w:rsidR="00AC6DB3" w:rsidRPr="00E068B1" w:rsidRDefault="00AC6DB3" w:rsidP="00AC6DB3">
      <w:pPr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</w:pP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二、教学创新成果报告评分表（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20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6712"/>
      </w:tblGrid>
      <w:tr w:rsidR="00AC6DB3" w:rsidRPr="00E068B1" w:rsidTr="00F25C08">
        <w:trPr>
          <w:trHeight w:val="20"/>
        </w:trPr>
        <w:tc>
          <w:tcPr>
            <w:tcW w:w="954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lastRenderedPageBreak/>
              <w:t>评价维度</w:t>
            </w:r>
            <w:proofErr w:type="spellEnd"/>
          </w:p>
        </w:tc>
        <w:tc>
          <w:tcPr>
            <w:tcW w:w="4045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有明确的</w:t>
            </w:r>
            <w:proofErr w:type="spellEnd"/>
          </w:p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问题导向</w:t>
            </w:r>
            <w:proofErr w:type="spellEnd"/>
          </w:p>
        </w:tc>
        <w:tc>
          <w:tcPr>
            <w:tcW w:w="4045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立足于课堂教学真实问题，能体现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“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以学生发展为中心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”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的理念，提出解决问题的思路与方案。</w:t>
            </w:r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有明显的</w:t>
            </w:r>
            <w:proofErr w:type="spellEnd"/>
          </w:p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创新特色</w:t>
            </w:r>
            <w:proofErr w:type="spellEnd"/>
          </w:p>
        </w:tc>
        <w:tc>
          <w:tcPr>
            <w:tcW w:w="4045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把“四新”建设要求贯穿到教学过程中，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体现</w:t>
            </w: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课程</w:t>
            </w:r>
            <w:proofErr w:type="spellEnd"/>
          </w:p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思政特色</w:t>
            </w:r>
            <w:proofErr w:type="spellEnd"/>
          </w:p>
        </w:tc>
        <w:tc>
          <w:tcPr>
            <w:tcW w:w="4045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概述在</w:t>
            </w:r>
            <w:proofErr w:type="gramStart"/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课程思政建设</w:t>
            </w:r>
            <w:proofErr w:type="gramEnd"/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方面的特色、亮点和创新点，形成可供借鉴推广的经验做法。</w:t>
            </w:r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关注技术</w:t>
            </w:r>
          </w:p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  <w:t>应用于教学</w:t>
            </w:r>
          </w:p>
        </w:tc>
        <w:tc>
          <w:tcPr>
            <w:tcW w:w="4045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注重创新</w:t>
            </w:r>
            <w:proofErr w:type="spellEnd"/>
          </w:p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4045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AC6DB3" w:rsidRPr="00E068B1" w:rsidRDefault="00AC6DB3" w:rsidP="00AC6DB3">
      <w:pPr>
        <w:rPr>
          <w:rFonts w:ascii="Times New Roman" w:eastAsia="黑体" w:hAnsi="Times New Roman" w:cs="黑体"/>
          <w:bCs/>
          <w:sz w:val="28"/>
          <w:szCs w:val="28"/>
          <w:lang w:bidi="en-US"/>
        </w:rPr>
      </w:pPr>
    </w:p>
    <w:p w:rsidR="00AC6DB3" w:rsidRPr="00E068B1" w:rsidRDefault="00AC6DB3" w:rsidP="00AC6DB3">
      <w:pPr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</w:pP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三、教学设计创新汇报评分表（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40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6866"/>
      </w:tblGrid>
      <w:tr w:rsidR="00AC6DB3" w:rsidRPr="00E068B1" w:rsidTr="00F25C08">
        <w:trPr>
          <w:trHeight w:val="20"/>
        </w:trPr>
        <w:tc>
          <w:tcPr>
            <w:tcW w:w="861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课程设计体现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“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以学生发展为中心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”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的理念，教学目标符合学科特点和学生实际；</w:t>
            </w: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在各自学科领域推进“四新”建设，带动教学模式创新；</w:t>
            </w: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 w:val="restar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学情分析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课程思政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 w:val="restar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 w:val="restar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lastRenderedPageBreak/>
              <w:t>考评与反馈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Merge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文档规范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AC6DB3" w:rsidRPr="00E068B1" w:rsidTr="00F25C08">
        <w:trPr>
          <w:trHeight w:val="20"/>
        </w:trPr>
        <w:tc>
          <w:tcPr>
            <w:tcW w:w="861" w:type="pct"/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  <w:t>设计创新</w:t>
            </w:r>
            <w:proofErr w:type="spellEnd"/>
          </w:p>
        </w:tc>
        <w:tc>
          <w:tcPr>
            <w:tcW w:w="4139" w:type="pct"/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AC6DB3" w:rsidRPr="00E068B1" w:rsidRDefault="00AC6DB3" w:rsidP="00AC6DB3">
      <w:pPr>
        <w:pStyle w:val="a3"/>
        <w:ind w:firstLineChars="0" w:firstLine="0"/>
        <w:rPr>
          <w:rFonts w:ascii="Times New Roman" w:eastAsia="仿宋_GB2312" w:hAnsi="Times New Roman" w:cs="Times New Roman" w:hint="eastAsia"/>
          <w:bCs/>
          <w:sz w:val="32"/>
          <w:szCs w:val="32"/>
        </w:rPr>
      </w:pPr>
    </w:p>
    <w:p w:rsidR="00AC6DB3" w:rsidRPr="00E068B1" w:rsidRDefault="00AC6DB3" w:rsidP="00AC6DB3">
      <w:pPr>
        <w:jc w:val="center"/>
        <w:rPr>
          <w:rFonts w:ascii="Times New Roman" w:eastAsia="黑体" w:hAnsi="Times New Roman" w:cs="Times New Roman" w:hint="eastAsia"/>
          <w:bCs/>
          <w:sz w:val="32"/>
          <w:szCs w:val="32"/>
        </w:rPr>
      </w:pPr>
      <w:r w:rsidRPr="00E068B1">
        <w:rPr>
          <w:rFonts w:ascii="Times New Roman" w:eastAsia="仿宋_GB2312" w:hAnsi="Times New Roman" w:cs="Times New Roman"/>
          <w:bCs/>
          <w:sz w:val="32"/>
          <w:szCs w:val="32"/>
        </w:rPr>
        <w:br w:type="page"/>
      </w:r>
      <w:r w:rsidRPr="00E068B1">
        <w:rPr>
          <w:rFonts w:ascii="Times New Roman" w:eastAsia="黑体" w:hAnsi="Times New Roman" w:cs="Times New Roman" w:hint="eastAsia"/>
          <w:bCs/>
          <w:sz w:val="32"/>
          <w:szCs w:val="32"/>
        </w:rPr>
        <w:lastRenderedPageBreak/>
        <w:t>第三届上海市高校教师教学创新大赛评分标准</w:t>
      </w:r>
    </w:p>
    <w:p w:rsidR="00AC6DB3" w:rsidRPr="00E068B1" w:rsidRDefault="00AC6DB3" w:rsidP="00AC6DB3">
      <w:pPr>
        <w:jc w:val="center"/>
        <w:rPr>
          <w:rFonts w:ascii="Times New Roman" w:eastAsia="黑体" w:hAnsi="Times New Roman" w:cs="Times New Roman" w:hint="eastAsia"/>
          <w:bCs/>
          <w:sz w:val="32"/>
          <w:szCs w:val="32"/>
        </w:rPr>
      </w:pPr>
      <w:r w:rsidRPr="00E068B1">
        <w:rPr>
          <w:rFonts w:ascii="Times New Roman" w:eastAsia="黑体" w:hAnsi="Times New Roman" w:cs="Times New Roman" w:hint="eastAsia"/>
          <w:bCs/>
          <w:sz w:val="32"/>
          <w:szCs w:val="32"/>
        </w:rPr>
        <w:t>（课程</w:t>
      </w:r>
      <w:proofErr w:type="gramStart"/>
      <w:r w:rsidRPr="00E068B1">
        <w:rPr>
          <w:rFonts w:ascii="Times New Roman" w:eastAsia="黑体" w:hAnsi="Times New Roman" w:cs="Times New Roman" w:hint="eastAsia"/>
          <w:bCs/>
          <w:sz w:val="32"/>
          <w:szCs w:val="32"/>
        </w:rPr>
        <w:t>思政组</w:t>
      </w:r>
      <w:proofErr w:type="gramEnd"/>
      <w:r w:rsidRPr="00E068B1">
        <w:rPr>
          <w:rFonts w:ascii="Times New Roman" w:eastAsia="黑体" w:hAnsi="Times New Roman" w:cs="Times New Roman" w:hint="eastAsia"/>
          <w:bCs/>
          <w:sz w:val="32"/>
          <w:szCs w:val="32"/>
        </w:rPr>
        <w:t>）</w:t>
      </w:r>
    </w:p>
    <w:p w:rsidR="00AC6DB3" w:rsidRPr="00E068B1" w:rsidRDefault="00AC6DB3" w:rsidP="00AC6DB3">
      <w:pPr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</w:pP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一、课堂教学实录视频评分表（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40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分）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"/>
        <w:gridCol w:w="7297"/>
      </w:tblGrid>
      <w:tr w:rsidR="00AC6DB3" w:rsidRPr="00E068B1" w:rsidTr="00F25C08">
        <w:trPr>
          <w:trHeight w:val="68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教学理念与目标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坚持思想性和学术性相统一，教学内容及资源优质适用，能够将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思政教育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与专业教育紧密结合，帮助学生丰富学识、增长见识、塑造品格。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坚持正确方向和正面导向，深入挖掘课程自身蕴含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的思政资源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，并科学有机融入教学内容体系，不做不恰当的延伸，体现思想性、时代性和专业特色。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教学效果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形成突显专业特色、符合学生特点的教学模式，具有较大借鉴和推广价值。</w:t>
            </w:r>
          </w:p>
        </w:tc>
      </w:tr>
      <w:tr w:rsidR="00AC6DB3" w:rsidRPr="00E068B1" w:rsidTr="00F25C08">
        <w:trPr>
          <w:trHeight w:val="68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lastRenderedPageBreak/>
              <w:t>视频质量</w:t>
            </w:r>
            <w:proofErr w:type="spellEnd"/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AC6DB3" w:rsidRPr="00E068B1" w:rsidRDefault="00AC6DB3" w:rsidP="00AC6DB3">
      <w:pPr>
        <w:rPr>
          <w:rFonts w:ascii="Times New Roman" w:eastAsia="黑体" w:hAnsi="Times New Roman" w:cs="黑体"/>
          <w:bCs/>
          <w:sz w:val="28"/>
          <w:szCs w:val="28"/>
          <w:lang w:bidi="en-US"/>
        </w:rPr>
      </w:pPr>
    </w:p>
    <w:p w:rsidR="00AC6DB3" w:rsidRPr="00E068B1" w:rsidRDefault="00AC6DB3" w:rsidP="00AC6DB3">
      <w:pPr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</w:pP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二、课程</w:t>
      </w:r>
      <w:proofErr w:type="gramStart"/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思政创新</w:t>
      </w:r>
      <w:proofErr w:type="gramEnd"/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报告评分表（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20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6712"/>
      </w:tblGrid>
      <w:tr w:rsidR="00AC6DB3" w:rsidRPr="00E068B1" w:rsidTr="00F25C08">
        <w:trPr>
          <w:trHeight w:val="542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40" w:lineRule="exact"/>
              <w:jc w:val="center"/>
              <w:rPr>
                <w:rFonts w:ascii="Times New Roman" w:eastAsia="仿宋" w:hAnsi="Times New Roman" w:cs="Times New Roman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问题</w:t>
            </w:r>
            <w:proofErr w:type="spellEnd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导向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以落实立德树人根本任务为导向，立足于学科专业的育人特点和要求，发现和解决本课程开展课堂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思政教学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过程中的真实问题。</w:t>
            </w:r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创新举措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能够准确把握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课程思政的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内涵建设要求，聚焦需要解决的课程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思政教学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过程的问题，在教学目标、教学设计、教学内容、方法手段、考核评价等方面提出了具体举措，且针对性、创新性、可操作性强。</w:t>
            </w:r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创新效果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能够切实解决课程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思政教学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存在的问题，能够有效实现寓价值观引导于知识传授和能力培养之中，帮助学生塑造正确的世界观人生观价值观。</w:t>
            </w:r>
          </w:p>
        </w:tc>
      </w:tr>
      <w:tr w:rsidR="00AC6DB3" w:rsidRPr="00E068B1" w:rsidTr="00F25C08">
        <w:trPr>
          <w:trHeight w:val="2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成果辐射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能对课程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思政实践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成效开展基于案例的有效分析与总结，面向同一类型课程、同一学科专业、同一类型学校，形成具有较强辐射推广价值的课程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思政教学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新方法、新模式。</w:t>
            </w:r>
          </w:p>
        </w:tc>
      </w:tr>
    </w:tbl>
    <w:p w:rsidR="00AC6DB3" w:rsidRPr="00E068B1" w:rsidRDefault="00AC6DB3" w:rsidP="00AC6DB3">
      <w:pPr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AC6DB3" w:rsidRPr="00E068B1" w:rsidRDefault="00AC6DB3" w:rsidP="00AC6DB3">
      <w:pPr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</w:pP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三、教学设计创新汇报评分表（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40</w:t>
      </w:r>
      <w:r w:rsidRPr="00E068B1">
        <w:rPr>
          <w:rFonts w:ascii="Times New Roman" w:eastAsia="黑体" w:hAnsi="Times New Roman" w:cs="黑体" w:hint="eastAsia"/>
          <w:bCs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6725"/>
      </w:tblGrid>
      <w:tr w:rsidR="00AC6DB3" w:rsidRPr="00E068B1" w:rsidTr="00F25C08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AC6DB3" w:rsidRPr="00E068B1" w:rsidTr="00F25C08">
        <w:trPr>
          <w:trHeight w:val="115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 w:hint="eastAsia"/>
                <w:b/>
                <w:bCs/>
                <w:spacing w:val="-12"/>
                <w:lang w:eastAsia="en-US"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</w:t>
            </w: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理念</w:t>
            </w:r>
            <w:proofErr w:type="spellEnd"/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:rsidR="00AC6DB3" w:rsidRPr="00E068B1" w:rsidTr="00F25C08">
        <w:trPr>
          <w:trHeight w:val="2028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总体设计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遵循教学理念，围绕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思政教育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:rsidR="00AC6DB3" w:rsidRPr="00E068B1" w:rsidTr="00F25C08">
        <w:trPr>
          <w:trHeight w:val="163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教学目标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highlight w:val="yellow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lastRenderedPageBreak/>
              <w:t>学情分析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</w:pPr>
            <w:proofErr w:type="spellStart"/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符合学生思想发展和认知特点，体现课程育人理念和目标，课程知识体系清晰科学，课程自身蕴含的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思政教育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资源挖掘深入准确，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思政资源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和知识内容融合紧密恰当。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过程与方法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教材和教学资源选用科学，教学案例典型恰当，注重价值引领，注重理论联系实际，将</w:t>
            </w:r>
            <w:proofErr w:type="gramStart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思政教育</w:t>
            </w:r>
            <w:proofErr w:type="gramEnd"/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有机融入教学过程。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highlight w:val="yellow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考评与反馈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highlight w:val="yellow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设计创新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文档规范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文字、符号、单位和公式符合标准规范；</w:t>
            </w:r>
          </w:p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语言简洁、明了，字体、图表运用适当；</w:t>
            </w:r>
          </w:p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文档结构完整，布局合理，格式美观。</w:t>
            </w:r>
          </w:p>
        </w:tc>
      </w:tr>
      <w:tr w:rsidR="00AC6DB3" w:rsidRPr="00E068B1" w:rsidTr="00F25C08">
        <w:trPr>
          <w:trHeight w:val="2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highlight w:val="yellow"/>
                <w:lang w:bidi="en-US"/>
              </w:rPr>
            </w:pPr>
            <w:r w:rsidRPr="00E068B1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现场交流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3" w:rsidRPr="00E068B1" w:rsidRDefault="00AC6DB3" w:rsidP="00F25C08">
            <w:pPr>
              <w:spacing w:line="480" w:lineRule="exact"/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</w:pPr>
            <w:r w:rsidRPr="00E068B1">
              <w:rPr>
                <w:rFonts w:ascii="Times New Roman" w:eastAsia="仿宋" w:hAnsi="Times New Roman" w:cs="Times New Roman" w:hint="eastAsia"/>
                <w:spacing w:val="-12"/>
                <w:lang w:bidi="en-US"/>
              </w:rPr>
              <w:t>观点正确，切中要点，条理清晰，重点突出，表达流畅。</w:t>
            </w:r>
          </w:p>
        </w:tc>
      </w:tr>
    </w:tbl>
    <w:p w:rsidR="00F84701" w:rsidRPr="00AC6DB3" w:rsidRDefault="00AC6DB3" w:rsidP="00AC6DB3"/>
    <w:sectPr w:rsidR="00F84701" w:rsidRPr="00AC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B3"/>
    <w:rsid w:val="00191BA0"/>
    <w:rsid w:val="009834A0"/>
    <w:rsid w:val="00AC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60D70-0AE2-49B8-8617-06409BED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AC6DB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2022-11-18T17:10:00Z</dcterms:created>
  <dcterms:modified xsi:type="dcterms:W3CDTF">2022-11-18T17:12:00Z</dcterms:modified>
</cp:coreProperties>
</file>